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drawing>
          <wp:inline distT="0" distB="0" distL="0" distR="0">
            <wp:extent cx="1771650" cy="41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771650" cy="419100"/>
                    </a:xfrm>
                    <a:prstGeom prst="rect">
                      <a:avLst/>
                    </a:prstGeom>
                  </pic:spPr>
                </pic:pic>
              </a:graphicData>
            </a:graphic>
          </wp:inline>
        </w:drawing>
      </w:r>
    </w:p>
    <w:p>
      <w:pPr>
        <w:pBdr>
          <w:bottom w:val="single" w:color="1F3A5F" w:sz="12" w:space="8"/>
        </w:pBdr>
        <w:spacing w:after="260"/>
      </w:pPr>
      <w:r>
        <w:rPr>
          <w:rFonts w:ascii="Calibri" w:cs="Calibri" w:eastAsia="Calibri" w:hAnsi="Calibri"/>
          <w:caps/>
          <w:color w:val="5A5A5A"/>
          <w:spacing w:val="40"/>
          <w:sz w:val="15"/>
          <w:szCs w:val="15"/>
        </w:rPr>
        <w:t xml:space="preserve">Bookkeeping Engagement Letter Template</w:t>
      </w:r>
    </w:p>
    <w:p>
      <w:pPr>
        <w:spacing w:after="60"/>
      </w:pPr>
      <w:r>
        <w:rPr>
          <w:rFonts w:ascii="Calibri" w:cs="Calibri" w:eastAsia="Calibri" w:hAnsi="Calibri"/>
          <w:b/>
          <w:bCs/>
          <w:color w:val="1F3A5F"/>
          <w:sz w:val="34"/>
          <w:szCs w:val="34"/>
        </w:rPr>
        <w:t xml:space="preserve">Bookkeeping Engagement Letter</w:t>
      </w:r>
    </w:p>
    <w:p>
      <w:pPr>
        <w:spacing w:after="300" w:before="0"/>
      </w:pPr>
      <w:r>
        <w:rPr>
          <w:rFonts w:ascii="Calibri" w:cs="Calibri" w:eastAsia="Calibri" w:hAnsi="Calibri"/>
          <w:i/>
          <w:iCs/>
          <w:color w:val="5A5A5A"/>
          <w:sz w:val="19"/>
          <w:szCs w:val="19"/>
        </w:rPr>
        <w:t xml:space="preserve">Replace every highlighted field with your own details before sending.</w:t>
      </w:r>
    </w:p>
    <w:tbl>
      <w:tblPr>
        <w:tblW w:type="dxa" w:w="9360"/>
        <w:tblBorders>
          <w:top w:val="none"/>
          <w:left w:val="none"/>
          <w:bottom w:val="none"/>
          <w:right w:val="none"/>
          <w:insideH w:val="single" w:color="E8ECF1" w:sz="4"/>
          <w:insideV w:val="none"/>
        </w:tblBorders>
      </w:tblPr>
      <w:tblGrid>
        <w:gridCol w:w="2200"/>
        <w:gridCol w:w="7160"/>
      </w:tblGrid>
      <w:tr>
        <w:tc>
          <w:tcPr>
            <w:tcW w:type="dxa" w:w="2200"/>
            <w:tcMar>
              <w:top w:type="dxa" w:w="90"/>
              <w:left w:type="dxa" w:w="120"/>
              <w:bottom w:type="dxa" w:w="90"/>
              <w:right w:type="dxa" w:w="120"/>
            </w:tcMar>
          </w:tcPr>
          <w:p>
            <w:r>
              <w:rPr>
                <w:rFonts w:ascii="Calibri" w:cs="Calibri" w:eastAsia="Calibri" w:hAnsi="Calibri"/>
                <w:b/>
                <w:bCs/>
                <w:color w:val="1F3A5F"/>
                <w:sz w:val="19"/>
                <w:szCs w:val="19"/>
              </w:rPr>
              <w:t xml:space="preserve">Date</w:t>
            </w:r>
          </w:p>
        </w:tc>
        <w:tc>
          <w:tcPr>
            <w:tcW w:type="dxa" w:w="7160"/>
            <w:tcMar>
              <w:top w:type="dxa" w:w="90"/>
              <w:left w:type="dxa" w:w="120"/>
              <w:bottom w:type="dxa" w:w="90"/>
              <w:right w:type="dxa" w:w="120"/>
            </w:tcMar>
          </w:tcPr>
          <w:p>
            <w:r>
              <w:rPr>
                <w:rFonts w:ascii="Calibri" w:cs="Calibri" w:eastAsia="Calibri" w:hAnsi="Calibri"/>
                <w:color w:val="1A1A1A"/>
                <w:sz w:val="19"/>
                <w:szCs w:val="19"/>
              </w:rPr>
              <w:t xml:space="preserve">[Date]</w:t>
            </w:r>
          </w:p>
        </w:tc>
      </w:tr>
      <w:tr>
        <w:tc>
          <w:tcPr>
            <w:tcW w:type="dxa" w:w="2200"/>
            <w:tcMar>
              <w:top w:type="dxa" w:w="90"/>
              <w:left w:type="dxa" w:w="120"/>
              <w:bottom w:type="dxa" w:w="90"/>
              <w:right w:type="dxa" w:w="120"/>
            </w:tcMar>
          </w:tcPr>
          <w:p>
            <w:r>
              <w:rPr>
                <w:rFonts w:ascii="Calibri" w:cs="Calibri" w:eastAsia="Calibri" w:hAnsi="Calibri"/>
                <w:b/>
                <w:bCs/>
                <w:color w:val="1F3A5F"/>
                <w:sz w:val="19"/>
                <w:szCs w:val="19"/>
              </w:rPr>
              <w:t xml:space="preserve">To</w:t>
            </w:r>
          </w:p>
        </w:tc>
        <w:tc>
          <w:tcPr>
            <w:tcW w:type="dxa" w:w="7160"/>
            <w:tcMar>
              <w:top w:type="dxa" w:w="90"/>
              <w:left w:type="dxa" w:w="120"/>
              <w:bottom w:type="dxa" w:w="90"/>
              <w:right w:type="dxa" w:w="120"/>
            </w:tcMar>
          </w:tcPr>
          <w:p>
            <w:r>
              <w:rPr>
                <w:rFonts w:ascii="Calibri" w:cs="Calibri" w:eastAsia="Calibri" w:hAnsi="Calibri"/>
                <w:color w:val="1A1A1A"/>
                <w:sz w:val="19"/>
                <w:szCs w:val="19"/>
              </w:rPr>
              <w:t xml:space="preserve">[Client Name], [Client Business Name]</w:t>
            </w:r>
          </w:p>
        </w:tc>
      </w:tr>
      <w:tr>
        <w:tc>
          <w:tcPr>
            <w:tcW w:type="dxa" w:w="2200"/>
            <w:tcMar>
              <w:top w:type="dxa" w:w="90"/>
              <w:left w:type="dxa" w:w="120"/>
              <w:bottom w:type="dxa" w:w="90"/>
              <w:right w:type="dxa" w:w="120"/>
            </w:tcMar>
          </w:tcPr>
          <w:p>
            <w:r>
              <w:rPr>
                <w:rFonts w:ascii="Calibri" w:cs="Calibri" w:eastAsia="Calibri" w:hAnsi="Calibri"/>
                <w:b/>
                <w:bCs/>
                <w:color w:val="1F3A5F"/>
                <w:sz w:val="19"/>
                <w:szCs w:val="19"/>
              </w:rPr>
              <w:t xml:space="preserve">Address</w:t>
            </w:r>
          </w:p>
        </w:tc>
        <w:tc>
          <w:tcPr>
            <w:tcW w:type="dxa" w:w="7160"/>
            <w:tcMar>
              <w:top w:type="dxa" w:w="90"/>
              <w:left w:type="dxa" w:w="120"/>
              <w:bottom w:type="dxa" w:w="90"/>
              <w:right w:type="dxa" w:w="120"/>
            </w:tcMar>
          </w:tcPr>
          <w:p>
            <w:r>
              <w:rPr>
                <w:rFonts w:ascii="Calibri" w:cs="Calibri" w:eastAsia="Calibri" w:hAnsi="Calibri"/>
                <w:color w:val="1A1A1A"/>
                <w:sz w:val="19"/>
                <w:szCs w:val="19"/>
              </w:rPr>
              <w:t xml:space="preserve">[Client Address]</w:t>
            </w:r>
          </w:p>
        </w:tc>
      </w:tr>
      <w:tr>
        <w:tc>
          <w:tcPr>
            <w:tcW w:type="dxa" w:w="2200"/>
            <w:tcMar>
              <w:top w:type="dxa" w:w="90"/>
              <w:left w:type="dxa" w:w="120"/>
              <w:bottom w:type="dxa" w:w="90"/>
              <w:right w:type="dxa" w:w="120"/>
            </w:tcMar>
          </w:tcPr>
          <w:p>
            <w:r>
              <w:rPr>
                <w:rFonts w:ascii="Calibri" w:cs="Calibri" w:eastAsia="Calibri" w:hAnsi="Calibri"/>
                <w:b/>
                <w:bCs/>
                <w:color w:val="1F3A5F"/>
                <w:sz w:val="19"/>
                <w:szCs w:val="19"/>
              </w:rPr>
              <w:t xml:space="preserve">From</w:t>
            </w:r>
          </w:p>
        </w:tc>
        <w:tc>
          <w:tcPr>
            <w:tcW w:type="dxa" w:w="7160"/>
            <w:tcMar>
              <w:top w:type="dxa" w:w="90"/>
              <w:left w:type="dxa" w:w="120"/>
              <w:bottom w:type="dxa" w:w="90"/>
              <w:right w:type="dxa" w:w="120"/>
            </w:tcMar>
          </w:tcPr>
          <w:p>
            <w:r>
              <w:rPr>
                <w:rFonts w:ascii="Calibri" w:cs="Calibri" w:eastAsia="Calibri" w:hAnsi="Calibri"/>
                <w:color w:val="1A1A1A"/>
                <w:sz w:val="19"/>
                <w:szCs w:val="19"/>
              </w:rPr>
              <w:t xml:space="preserve">[Your Firm Name]</w:t>
            </w:r>
          </w:p>
        </w:tc>
      </w:tr>
      <w:tr>
        <w:tc>
          <w:tcPr>
            <w:tcW w:type="dxa" w:w="2200"/>
            <w:tcMar>
              <w:top w:type="dxa" w:w="90"/>
              <w:left w:type="dxa" w:w="120"/>
              <w:bottom w:type="dxa" w:w="90"/>
              <w:right w:type="dxa" w:w="120"/>
            </w:tcMar>
          </w:tcPr>
          <w:p>
            <w:r>
              <w:rPr>
                <w:rFonts w:ascii="Calibri" w:cs="Calibri" w:eastAsia="Calibri" w:hAnsi="Calibri"/>
                <w:b/>
                <w:bCs/>
                <w:color w:val="1F3A5F"/>
                <w:sz w:val="19"/>
                <w:szCs w:val="19"/>
              </w:rPr>
              <w:t xml:space="preserve">Re</w:t>
            </w:r>
          </w:p>
        </w:tc>
        <w:tc>
          <w:tcPr>
            <w:tcW w:type="dxa" w:w="7160"/>
            <w:tcMar>
              <w:top w:type="dxa" w:w="90"/>
              <w:left w:type="dxa" w:w="120"/>
              <w:bottom w:type="dxa" w:w="90"/>
              <w:right w:type="dxa" w:w="120"/>
            </w:tcMar>
          </w:tcPr>
          <w:p>
            <w:r>
              <w:rPr>
                <w:rFonts w:ascii="Calibri" w:cs="Calibri" w:eastAsia="Calibri" w:hAnsi="Calibri"/>
                <w:color w:val="1A1A1A"/>
                <w:sz w:val="19"/>
                <w:szCs w:val="19"/>
              </w:rPr>
              <w:t xml:space="preserve">Bookkeeping services engagement</w:t>
            </w:r>
          </w:p>
        </w:tc>
      </w:tr>
    </w:tbl>
    <w:p>
      <w:pPr>
        <w:spacing w:after="120" w:before="300"/>
      </w:pPr>
      <w:r>
        <w:rPr>
          <w:rFonts w:ascii="Calibri" w:cs="Calibri" w:eastAsia="Calibri" w:hAnsi="Calibri"/>
          <w:color w:val="1A1A1A"/>
          <w:sz w:val="20"/>
          <w:szCs w:val="20"/>
        </w:rPr>
        <w:t xml:space="preserve">Dear [Client Name],</w:t>
      </w:r>
    </w:p>
    <w:p>
      <w:pPr>
        <w:spacing w:after="120" w:before="0"/>
      </w:pPr>
      <w:r>
        <w:rPr>
          <w:rFonts w:ascii="Calibri" w:cs="Calibri" w:eastAsia="Calibri" w:hAnsi="Calibri"/>
          <w:color w:val="1A1A1A"/>
          <w:sz w:val="20"/>
          <w:szCs w:val="20"/>
        </w:rPr>
        <w:t xml:space="preserve">Thank you for choosing [Your Firm Name]. This letter sets out the terms of our engagement, the services we will provide, and what we each need from the other so the work runs smoothly. Please review it, sign at the end, and return a copy to us.</w:t>
      </w:r>
    </w:p>
    <w:p>
      <w:pPr>
        <w:pBdr>
          <w:bottom w:val="single" w:color="D6DCE4" w:sz="6" w:space="6"/>
        </w:pBdr>
        <w:spacing w:after="140" w:before="260"/>
      </w:pPr>
      <w:r>
        <w:rPr>
          <w:rFonts w:ascii="Calibri" w:cs="Calibri" w:eastAsia="Calibri" w:hAnsi="Calibri"/>
          <w:b/>
          <w:bCs/>
          <w:caps/>
          <w:color w:val="1F3A5F"/>
          <w:spacing w:val="20"/>
          <w:sz w:val="22"/>
          <w:szCs w:val="22"/>
        </w:rPr>
        <w:t xml:space="preserve">1. Scope of services</w:t>
      </w:r>
    </w:p>
    <w:p>
      <w:pPr>
        <w:spacing w:after="120" w:before="0"/>
      </w:pPr>
      <w:r>
        <w:rPr>
          <w:rFonts w:ascii="Calibri" w:cs="Calibri" w:eastAsia="Calibri" w:hAnsi="Calibri"/>
          <w:color w:val="1A1A1A"/>
          <w:sz w:val="20"/>
          <w:szCs w:val="20"/>
        </w:rPr>
        <w:t xml:space="preserve">Beginning [Start Date], we will provide the following bookkeeping services on a [monthly / quarterly] basis:</w:t>
      </w:r>
    </w:p>
    <w:p>
      <w:pPr>
        <w:pStyle w:val="ListParagraph"/>
        <w:numPr>
          <w:ilvl w:val="0"/>
          <w:numId w:val="2"/>
        </w:numPr>
        <w:spacing w:after="80"/>
      </w:pPr>
      <w:r>
        <w:rPr>
          <w:rFonts w:ascii="Calibri" w:cs="Calibri" w:eastAsia="Calibri" w:hAnsi="Calibri"/>
          <w:color w:val="1A1A1A"/>
          <w:sz w:val="20"/>
          <w:szCs w:val="20"/>
        </w:rPr>
        <w:t xml:space="preserve">Recording and categorizing transactions in [Accounting Software]</w:t>
      </w:r>
    </w:p>
    <w:p>
      <w:pPr>
        <w:pStyle w:val="ListParagraph"/>
        <w:numPr>
          <w:ilvl w:val="0"/>
          <w:numId w:val="2"/>
        </w:numPr>
        <w:spacing w:after="80"/>
      </w:pPr>
      <w:r>
        <w:rPr>
          <w:rFonts w:ascii="Calibri" w:cs="Calibri" w:eastAsia="Calibri" w:hAnsi="Calibri"/>
          <w:color w:val="1A1A1A"/>
          <w:sz w:val="20"/>
          <w:szCs w:val="20"/>
        </w:rPr>
        <w:t xml:space="preserve">Reconciling [number] bank accounts and [number] credit card accounts</w:t>
      </w:r>
    </w:p>
    <w:p>
      <w:pPr>
        <w:pStyle w:val="ListParagraph"/>
        <w:numPr>
          <w:ilvl w:val="0"/>
          <w:numId w:val="2"/>
        </w:numPr>
        <w:spacing w:after="80"/>
      </w:pPr>
      <w:r>
        <w:rPr>
          <w:rFonts w:ascii="Calibri" w:cs="Calibri" w:eastAsia="Calibri" w:hAnsi="Calibri"/>
          <w:color w:val="1A1A1A"/>
          <w:sz w:val="20"/>
          <w:szCs w:val="20"/>
        </w:rPr>
        <w:t xml:space="preserve">Maintaining the general ledger and chart of accounts</w:t>
      </w:r>
    </w:p>
    <w:p>
      <w:pPr>
        <w:pStyle w:val="ListParagraph"/>
        <w:numPr>
          <w:ilvl w:val="0"/>
          <w:numId w:val="2"/>
        </w:numPr>
        <w:spacing w:after="80"/>
      </w:pPr>
      <w:r>
        <w:rPr>
          <w:rFonts w:ascii="Calibri" w:cs="Calibri" w:eastAsia="Calibri" w:hAnsi="Calibri"/>
          <w:color w:val="1A1A1A"/>
          <w:sz w:val="20"/>
          <w:szCs w:val="20"/>
        </w:rPr>
        <w:t xml:space="preserve">Accounts payable and accounts receivable entry</w:t>
      </w:r>
    </w:p>
    <w:p>
      <w:pPr>
        <w:pStyle w:val="ListParagraph"/>
        <w:numPr>
          <w:ilvl w:val="0"/>
          <w:numId w:val="2"/>
        </w:numPr>
        <w:spacing w:after="80"/>
      </w:pPr>
      <w:r>
        <w:rPr>
          <w:rFonts w:ascii="Calibri" w:cs="Calibri" w:eastAsia="Calibri" w:hAnsi="Calibri"/>
          <w:color w:val="1A1A1A"/>
          <w:sz w:val="20"/>
          <w:szCs w:val="20"/>
        </w:rPr>
        <w:t xml:space="preserve">Preparing monthly financial statements: profit and loss, balance sheet, and cash flow statement</w:t>
      </w:r>
    </w:p>
    <w:p>
      <w:pPr>
        <w:pStyle w:val="ListParagraph"/>
        <w:numPr>
          <w:ilvl w:val="0"/>
          <w:numId w:val="2"/>
        </w:numPr>
        <w:spacing w:after="80"/>
      </w:pPr>
      <w:r>
        <w:rPr>
          <w:rFonts w:ascii="Calibri" w:cs="Calibri" w:eastAsia="Calibri" w:hAnsi="Calibri"/>
          <w:color w:val="1A1A1A"/>
          <w:sz w:val="20"/>
          <w:szCs w:val="20"/>
        </w:rPr>
        <w:t xml:space="preserve">[Payroll processing — remove if not applicable]</w:t>
      </w:r>
    </w:p>
    <w:p>
      <w:pPr>
        <w:pStyle w:val="ListParagraph"/>
        <w:numPr>
          <w:ilvl w:val="0"/>
          <w:numId w:val="2"/>
        </w:numPr>
        <w:spacing w:after="80"/>
      </w:pPr>
      <w:r>
        <w:rPr>
          <w:rFonts w:ascii="Calibri" w:cs="Calibri" w:eastAsia="Calibri" w:hAnsi="Calibri"/>
          <w:color w:val="1A1A1A"/>
          <w:sz w:val="20"/>
          <w:szCs w:val="20"/>
        </w:rPr>
        <w:t xml:space="preserve">[Sales tax filing — remove if not applicable]</w:t>
      </w:r>
    </w:p>
    <w:p>
      <w:pPr>
        <w:spacing w:after="120" w:before="0"/>
      </w:pPr>
      <w:r>
        <w:rPr>
          <w:rFonts w:ascii="Calibri" w:cs="Calibri" w:eastAsia="Calibri" w:hAnsi="Calibri"/>
          <w:i/>
          <w:iCs/>
          <w:color w:val="5A5A5A"/>
          <w:sz w:val="19"/>
          <w:szCs w:val="19"/>
        </w:rPr>
        <w:t xml:space="preserve">Anything not listed above is outside this engagement. We are happy to quote separately for additional work.</w:t>
      </w:r>
    </w:p>
    <w:p>
      <w:pPr>
        <w:pBdr>
          <w:bottom w:val="single" w:color="D6DCE4" w:sz="6" w:space="6"/>
        </w:pBdr>
        <w:spacing w:after="140" w:before="260"/>
      </w:pPr>
      <w:r>
        <w:rPr>
          <w:rFonts w:ascii="Calibri" w:cs="Calibri" w:eastAsia="Calibri" w:hAnsi="Calibri"/>
          <w:b/>
          <w:bCs/>
          <w:caps/>
          <w:color w:val="1F3A5F"/>
          <w:spacing w:val="20"/>
          <w:sz w:val="22"/>
          <w:szCs w:val="22"/>
        </w:rPr>
        <w:t xml:space="preserve">2. What this engagement does not include</w:t>
      </w:r>
    </w:p>
    <w:p>
      <w:pPr>
        <w:spacing w:after="120" w:before="0"/>
      </w:pPr>
      <w:r>
        <w:rPr>
          <w:rFonts w:ascii="Calibri" w:cs="Calibri" w:eastAsia="Calibri" w:hAnsi="Calibri"/>
          <w:color w:val="1A1A1A"/>
          <w:sz w:val="20"/>
          <w:szCs w:val="20"/>
        </w:rPr>
        <w:t xml:space="preserve">So there is no misunderstanding later, this engagement does not include:</w:t>
      </w:r>
    </w:p>
    <w:p>
      <w:pPr>
        <w:pStyle w:val="ListParagraph"/>
        <w:numPr>
          <w:ilvl w:val="0"/>
          <w:numId w:val="2"/>
        </w:numPr>
        <w:spacing w:after="80"/>
      </w:pPr>
      <w:r>
        <w:rPr>
          <w:rFonts w:ascii="Calibri" w:cs="Calibri" w:eastAsia="Calibri" w:hAnsi="Calibri"/>
          <w:color w:val="1A1A1A"/>
          <w:sz w:val="20"/>
          <w:szCs w:val="20"/>
        </w:rPr>
        <w:t xml:space="preserve">Audit, review, or compilation of financial statements</w:t>
      </w:r>
    </w:p>
    <w:p>
      <w:pPr>
        <w:pStyle w:val="ListParagraph"/>
        <w:numPr>
          <w:ilvl w:val="0"/>
          <w:numId w:val="2"/>
        </w:numPr>
        <w:spacing w:after="80"/>
      </w:pPr>
      <w:r>
        <w:rPr>
          <w:rFonts w:ascii="Calibri" w:cs="Calibri" w:eastAsia="Calibri" w:hAnsi="Calibri"/>
          <w:color w:val="1A1A1A"/>
          <w:sz w:val="20"/>
          <w:szCs w:val="20"/>
        </w:rPr>
        <w:t xml:space="preserve">Tax return preparation, tax planning, or representation before any tax authority</w:t>
      </w:r>
    </w:p>
    <w:p>
      <w:pPr>
        <w:pStyle w:val="ListParagraph"/>
        <w:numPr>
          <w:ilvl w:val="0"/>
          <w:numId w:val="2"/>
        </w:numPr>
        <w:spacing w:after="80"/>
      </w:pPr>
      <w:r>
        <w:rPr>
          <w:rFonts w:ascii="Calibri" w:cs="Calibri" w:eastAsia="Calibri" w:hAnsi="Calibri"/>
          <w:color w:val="1A1A1A"/>
          <w:sz w:val="20"/>
          <w:szCs w:val="20"/>
        </w:rPr>
        <w:t xml:space="preserve">Detecting fraud, defalcations, or other irregularities, though we will inform you if we become aware of any</w:t>
      </w:r>
    </w:p>
    <w:p>
      <w:pPr>
        <w:pStyle w:val="ListParagraph"/>
        <w:numPr>
          <w:ilvl w:val="0"/>
          <w:numId w:val="2"/>
        </w:numPr>
        <w:spacing w:after="80"/>
      </w:pPr>
      <w:r>
        <w:rPr>
          <w:rFonts w:ascii="Calibri" w:cs="Calibri" w:eastAsia="Calibri" w:hAnsi="Calibri"/>
          <w:color w:val="1A1A1A"/>
          <w:sz w:val="20"/>
          <w:szCs w:val="20"/>
        </w:rPr>
        <w:t xml:space="preserve">Legal, investment, or business advisory services</w:t>
      </w:r>
    </w:p>
    <w:p>
      <w:pPr>
        <w:pBdr>
          <w:bottom w:val="single" w:color="D6DCE4" w:sz="6" w:space="6"/>
        </w:pBdr>
        <w:spacing w:after="140" w:before="260"/>
      </w:pPr>
      <w:r>
        <w:rPr>
          <w:rFonts w:ascii="Calibri" w:cs="Calibri" w:eastAsia="Calibri" w:hAnsi="Calibri"/>
          <w:b/>
          <w:bCs/>
          <w:caps/>
          <w:color w:val="1F3A5F"/>
          <w:spacing w:val="20"/>
          <w:sz w:val="22"/>
          <w:szCs w:val="22"/>
        </w:rPr>
        <w:t xml:space="preserve">3. Your responsibilities</w:t>
      </w:r>
    </w:p>
    <w:p>
      <w:pPr>
        <w:spacing w:after="120" w:before="0"/>
      </w:pPr>
      <w:r>
        <w:rPr>
          <w:rFonts w:ascii="Calibri" w:cs="Calibri" w:eastAsia="Calibri" w:hAnsi="Calibri"/>
          <w:color w:val="1A1A1A"/>
          <w:sz w:val="20"/>
          <w:szCs w:val="20"/>
        </w:rPr>
        <w:t xml:space="preserve">The accuracy of our work depends on the completeness of what you provide. You agree to:</w:t>
      </w:r>
    </w:p>
    <w:p>
      <w:pPr>
        <w:pStyle w:val="ListParagraph"/>
        <w:numPr>
          <w:ilvl w:val="0"/>
          <w:numId w:val="2"/>
        </w:numPr>
        <w:spacing w:after="80"/>
      </w:pPr>
      <w:r>
        <w:rPr>
          <w:rFonts w:ascii="Calibri" w:cs="Calibri" w:eastAsia="Calibri" w:hAnsi="Calibri"/>
          <w:color w:val="1A1A1A"/>
          <w:sz w:val="20"/>
          <w:szCs w:val="20"/>
        </w:rPr>
        <w:t xml:space="preserve">Deliver bank statements, receipts, invoices, and supporting records by the [number] of each month</w:t>
      </w:r>
    </w:p>
    <w:p>
      <w:pPr>
        <w:pStyle w:val="ListParagraph"/>
        <w:numPr>
          <w:ilvl w:val="0"/>
          <w:numId w:val="2"/>
        </w:numPr>
        <w:spacing w:after="80"/>
      </w:pPr>
      <w:r>
        <w:rPr>
          <w:rFonts w:ascii="Calibri" w:cs="Calibri" w:eastAsia="Calibri" w:hAnsi="Calibri"/>
          <w:color w:val="1A1A1A"/>
          <w:sz w:val="20"/>
          <w:szCs w:val="20"/>
        </w:rPr>
        <w:t xml:space="preserve">Provide access to [Accounting Software] and any bank feeds we need</w:t>
      </w:r>
    </w:p>
    <w:p>
      <w:pPr>
        <w:pStyle w:val="ListParagraph"/>
        <w:numPr>
          <w:ilvl w:val="0"/>
          <w:numId w:val="2"/>
        </w:numPr>
        <w:spacing w:after="80"/>
      </w:pPr>
      <w:r>
        <w:rPr>
          <w:rFonts w:ascii="Calibri" w:cs="Calibri" w:eastAsia="Calibri" w:hAnsi="Calibri"/>
          <w:color w:val="1A1A1A"/>
          <w:sz w:val="20"/>
          <w:szCs w:val="20"/>
        </w:rPr>
        <w:t xml:space="preserve">Respond to questions within [number] business days</w:t>
      </w:r>
    </w:p>
    <w:p>
      <w:pPr>
        <w:pStyle w:val="ListParagraph"/>
        <w:numPr>
          <w:ilvl w:val="0"/>
          <w:numId w:val="2"/>
        </w:numPr>
        <w:spacing w:after="80"/>
      </w:pPr>
      <w:r>
        <w:rPr>
          <w:rFonts w:ascii="Calibri" w:cs="Calibri" w:eastAsia="Calibri" w:hAnsi="Calibri"/>
          <w:color w:val="1A1A1A"/>
          <w:sz w:val="20"/>
          <w:szCs w:val="20"/>
        </w:rPr>
        <w:t xml:space="preserve">Review the financial statements we prepare and tell us promptly about anything that looks wrong</w:t>
      </w:r>
    </w:p>
    <w:p>
      <w:pPr>
        <w:pStyle w:val="ListParagraph"/>
        <w:numPr>
          <w:ilvl w:val="0"/>
          <w:numId w:val="2"/>
        </w:numPr>
        <w:spacing w:after="80"/>
      </w:pPr>
      <w:r>
        <w:rPr>
          <w:rFonts w:ascii="Calibri" w:cs="Calibri" w:eastAsia="Calibri" w:hAnsi="Calibri"/>
          <w:color w:val="1A1A1A"/>
          <w:sz w:val="20"/>
          <w:szCs w:val="20"/>
        </w:rPr>
        <w:t xml:space="preserve">Maintain your own internal controls and safeguard your assets</w:t>
      </w:r>
    </w:p>
    <w:p>
      <w:pPr>
        <w:spacing w:after="120" w:before="0"/>
      </w:pPr>
      <w:r>
        <w:rPr>
          <w:rFonts w:ascii="Calibri" w:cs="Calibri" w:eastAsia="Calibri" w:hAnsi="Calibri"/>
          <w:i/>
          <w:iCs/>
          <w:color w:val="5A5A5A"/>
          <w:sz w:val="19"/>
          <w:szCs w:val="19"/>
        </w:rPr>
        <w:t xml:space="preserve">Where records are late or incomplete, deadlines below may shift accordingly.</w:t>
      </w:r>
    </w:p>
    <w:p>
      <w:pPr>
        <w:pBdr>
          <w:bottom w:val="single" w:color="D6DCE4" w:sz="6" w:space="6"/>
        </w:pBdr>
        <w:spacing w:after="140" w:before="260"/>
      </w:pPr>
      <w:r>
        <w:rPr>
          <w:rFonts w:ascii="Calibri" w:cs="Calibri" w:eastAsia="Calibri" w:hAnsi="Calibri"/>
          <w:b/>
          <w:bCs/>
          <w:caps/>
          <w:color w:val="1F3A5F"/>
          <w:spacing w:val="20"/>
          <w:sz w:val="22"/>
          <w:szCs w:val="22"/>
        </w:rPr>
        <w:t xml:space="preserve">4. Our responsibilities</w:t>
      </w:r>
    </w:p>
    <w:p>
      <w:pPr>
        <w:pStyle w:val="ListParagraph"/>
        <w:numPr>
          <w:ilvl w:val="0"/>
          <w:numId w:val="2"/>
        </w:numPr>
        <w:spacing w:after="80"/>
      </w:pPr>
      <w:r>
        <w:rPr>
          <w:rFonts w:ascii="Calibri" w:cs="Calibri" w:eastAsia="Calibri" w:hAnsi="Calibri"/>
          <w:color w:val="1A1A1A"/>
          <w:sz w:val="20"/>
          <w:szCs w:val="20"/>
        </w:rPr>
        <w:t xml:space="preserve">Deliver monthly financial statements within [number] business days of receiving complete records</w:t>
      </w:r>
    </w:p>
    <w:p>
      <w:pPr>
        <w:pStyle w:val="ListParagraph"/>
        <w:numPr>
          <w:ilvl w:val="0"/>
          <w:numId w:val="2"/>
        </w:numPr>
        <w:spacing w:after="80"/>
      </w:pPr>
      <w:r>
        <w:rPr>
          <w:rFonts w:ascii="Calibri" w:cs="Calibri" w:eastAsia="Calibri" w:hAnsi="Calibri"/>
          <w:color w:val="1A1A1A"/>
          <w:sz w:val="20"/>
          <w:szCs w:val="20"/>
        </w:rPr>
        <w:t xml:space="preserve">Keep your information confidential, as set out in section 8</w:t>
      </w:r>
    </w:p>
    <w:p>
      <w:pPr>
        <w:pStyle w:val="ListParagraph"/>
        <w:numPr>
          <w:ilvl w:val="0"/>
          <w:numId w:val="2"/>
        </w:numPr>
        <w:spacing w:after="80"/>
      </w:pPr>
      <w:r>
        <w:rPr>
          <w:rFonts w:ascii="Calibri" w:cs="Calibri" w:eastAsia="Calibri" w:hAnsi="Calibri"/>
          <w:color w:val="1A1A1A"/>
          <w:sz w:val="20"/>
          <w:szCs w:val="20"/>
        </w:rPr>
        <w:t xml:space="preserve">Tell you promptly if we find errors, missing records, or anything that concerns us</w:t>
      </w:r>
    </w:p>
    <w:p>
      <w:pPr>
        <w:pStyle w:val="ListParagraph"/>
        <w:numPr>
          <w:ilvl w:val="0"/>
          <w:numId w:val="2"/>
        </w:numPr>
        <w:spacing w:after="80"/>
      </w:pPr>
      <w:r>
        <w:rPr>
          <w:rFonts w:ascii="Calibri" w:cs="Calibri" w:eastAsia="Calibri" w:hAnsi="Calibri"/>
          <w:color w:val="1A1A1A"/>
          <w:sz w:val="20"/>
          <w:szCs w:val="20"/>
        </w:rPr>
        <w:t xml:space="preserve">Perform the work with professional care and in line with applicable standards</w:t>
      </w:r>
    </w:p>
    <w:p>
      <w:pPr>
        <w:pBdr>
          <w:bottom w:val="single" w:color="D6DCE4" w:sz="6" w:space="6"/>
        </w:pBdr>
        <w:spacing w:after="140" w:before="260"/>
      </w:pPr>
      <w:r>
        <w:rPr>
          <w:rFonts w:ascii="Calibri" w:cs="Calibri" w:eastAsia="Calibri" w:hAnsi="Calibri"/>
          <w:b/>
          <w:bCs/>
          <w:caps/>
          <w:color w:val="1F3A5F"/>
          <w:spacing w:val="20"/>
          <w:sz w:val="22"/>
          <w:szCs w:val="22"/>
        </w:rPr>
        <w:t xml:space="preserve">5. Fees and billing</w:t>
      </w:r>
    </w:p>
    <w:tbl>
      <w:tblPr>
        <w:tblW w:type="dxa" w:w="9360"/>
        <w:tblBorders>
          <w:top w:val="single" w:color="D6DCE4" w:sz="4"/>
          <w:left w:val="single" w:color="D6DCE4" w:sz="4"/>
          <w:bottom w:val="single" w:color="D6DCE4" w:sz="4"/>
          <w:right w:val="single" w:color="D6DCE4" w:sz="4"/>
          <w:insideH w:val="single" w:color="E8ECF1" w:sz="4"/>
          <w:insideV w:val="single" w:color="E8ECF1" w:sz="4"/>
        </w:tblBorders>
      </w:tblPr>
      <w:tblGrid>
        <w:gridCol w:w="3120"/>
        <w:gridCol w:w="6240"/>
      </w:tblGrid>
      <w:tr>
        <w:tc>
          <w:tcPr>
            <w:tcW w:type="dxa" w:w="3120"/>
            <w:shd w:fill="F2F5F9" w:color="auto" w:val="clear"/>
            <w:tcMar>
              <w:top w:type="dxa" w:w="90"/>
              <w:left w:type="dxa" w:w="120"/>
              <w:bottom w:type="dxa" w:w="90"/>
              <w:right w:type="dxa" w:w="120"/>
            </w:tcMar>
          </w:tcPr>
          <w:p>
            <w:r>
              <w:rPr>
                <w:rFonts w:ascii="Calibri" w:cs="Calibri" w:eastAsia="Calibri" w:hAnsi="Calibri"/>
                <w:b/>
                <w:bCs/>
                <w:color w:val="1F3A5F"/>
                <w:sz w:val="19"/>
                <w:szCs w:val="19"/>
              </w:rPr>
              <w:t xml:space="preserve">Item</w:t>
            </w:r>
          </w:p>
        </w:tc>
        <w:tc>
          <w:tcPr>
            <w:tcW w:type="dxa" w:w="6240"/>
            <w:shd w:fill="F2F5F9" w:color="auto" w:val="clear"/>
            <w:tcMar>
              <w:top w:type="dxa" w:w="90"/>
              <w:left w:type="dxa" w:w="120"/>
              <w:bottom w:type="dxa" w:w="90"/>
              <w:right w:type="dxa" w:w="120"/>
            </w:tcMar>
          </w:tcPr>
          <w:p>
            <w:r>
              <w:rPr>
                <w:rFonts w:ascii="Calibri" w:cs="Calibri" w:eastAsia="Calibri" w:hAnsi="Calibri"/>
                <w:b/>
                <w:bCs/>
                <w:color w:val="1F3A5F"/>
                <w:sz w:val="19"/>
                <w:szCs w:val="19"/>
              </w:rPr>
              <w:t xml:space="preserve">Terms</w:t>
            </w:r>
          </w:p>
        </w:tc>
      </w:tr>
      <w:tr>
        <w:tc>
          <w:tcPr>
            <w:tcW w:type="dxa" w:w="3120"/>
            <w:tcMar>
              <w:top w:type="dxa" w:w="90"/>
              <w:left w:type="dxa" w:w="120"/>
              <w:bottom w:type="dxa" w:w="90"/>
              <w:right w:type="dxa" w:w="120"/>
            </w:tcMar>
          </w:tcPr>
          <w:p>
            <w:r>
              <w:rPr>
                <w:rFonts w:ascii="Calibri" w:cs="Calibri" w:eastAsia="Calibri" w:hAnsi="Calibri"/>
                <w:b/>
                <w:bCs/>
                <w:color w:val="1F3A5F"/>
                <w:sz w:val="19"/>
                <w:szCs w:val="19"/>
              </w:rPr>
              <w:t xml:space="preserve">Recurring fee</w:t>
            </w:r>
          </w:p>
        </w:tc>
        <w:tc>
          <w:tcPr>
            <w:tcW w:type="dxa" w:w="6240"/>
            <w:tcMar>
              <w:top w:type="dxa" w:w="90"/>
              <w:left w:type="dxa" w:w="120"/>
              <w:bottom w:type="dxa" w:w="90"/>
              <w:right w:type="dxa" w:w="120"/>
            </w:tcMar>
          </w:tcPr>
          <w:p>
            <w:r>
              <w:rPr>
                <w:rFonts w:ascii="Calibri" w:cs="Calibri" w:eastAsia="Calibri" w:hAnsi="Calibri"/>
                <w:color w:val="1A1A1A"/>
                <w:sz w:val="19"/>
                <w:szCs w:val="19"/>
              </w:rPr>
              <w:t xml:space="preserve">$[Amount] per [month / quarter]</w:t>
            </w:r>
          </w:p>
        </w:tc>
      </w:tr>
      <w:tr>
        <w:tc>
          <w:tcPr>
            <w:tcW w:type="dxa" w:w="3120"/>
            <w:tcMar>
              <w:top w:type="dxa" w:w="90"/>
              <w:left w:type="dxa" w:w="120"/>
              <w:bottom w:type="dxa" w:w="90"/>
              <w:right w:type="dxa" w:w="120"/>
            </w:tcMar>
          </w:tcPr>
          <w:p>
            <w:r>
              <w:rPr>
                <w:rFonts w:ascii="Calibri" w:cs="Calibri" w:eastAsia="Calibri" w:hAnsi="Calibri"/>
                <w:b/>
                <w:bCs/>
                <w:color w:val="1F3A5F"/>
                <w:sz w:val="19"/>
                <w:szCs w:val="19"/>
              </w:rPr>
              <w:t xml:space="preserve">Onboarding / catch-up</w:t>
            </w:r>
          </w:p>
        </w:tc>
        <w:tc>
          <w:tcPr>
            <w:tcW w:type="dxa" w:w="6240"/>
            <w:tcMar>
              <w:top w:type="dxa" w:w="90"/>
              <w:left w:type="dxa" w:w="120"/>
              <w:bottom w:type="dxa" w:w="90"/>
              <w:right w:type="dxa" w:w="120"/>
            </w:tcMar>
          </w:tcPr>
          <w:p>
            <w:r>
              <w:rPr>
                <w:rFonts w:ascii="Calibri" w:cs="Calibri" w:eastAsia="Calibri" w:hAnsi="Calibri"/>
                <w:color w:val="1A1A1A"/>
                <w:sz w:val="19"/>
                <w:szCs w:val="19"/>
              </w:rPr>
              <w:t xml:space="preserve">$[Amount], one time</w:t>
            </w:r>
          </w:p>
        </w:tc>
      </w:tr>
      <w:tr>
        <w:tc>
          <w:tcPr>
            <w:tcW w:type="dxa" w:w="3120"/>
            <w:tcMar>
              <w:top w:type="dxa" w:w="90"/>
              <w:left w:type="dxa" w:w="120"/>
              <w:bottom w:type="dxa" w:w="90"/>
              <w:right w:type="dxa" w:w="120"/>
            </w:tcMar>
          </w:tcPr>
          <w:p>
            <w:r>
              <w:rPr>
                <w:rFonts w:ascii="Calibri" w:cs="Calibri" w:eastAsia="Calibri" w:hAnsi="Calibri"/>
                <w:b/>
                <w:bCs/>
                <w:color w:val="1F3A5F"/>
                <w:sz w:val="19"/>
                <w:szCs w:val="19"/>
              </w:rPr>
              <w:t xml:space="preserve">Out-of-scope work</w:t>
            </w:r>
          </w:p>
        </w:tc>
        <w:tc>
          <w:tcPr>
            <w:tcW w:type="dxa" w:w="6240"/>
            <w:tcMar>
              <w:top w:type="dxa" w:w="90"/>
              <w:left w:type="dxa" w:w="120"/>
              <w:bottom w:type="dxa" w:w="90"/>
              <w:right w:type="dxa" w:w="120"/>
            </w:tcMar>
          </w:tcPr>
          <w:p>
            <w:r>
              <w:rPr>
                <w:rFonts w:ascii="Calibri" w:cs="Calibri" w:eastAsia="Calibri" w:hAnsi="Calibri"/>
                <w:color w:val="1A1A1A"/>
                <w:sz w:val="19"/>
                <w:szCs w:val="19"/>
              </w:rPr>
              <w:t xml:space="preserve">$[Rate] per hour, quoted and approved in writing first</w:t>
            </w:r>
          </w:p>
        </w:tc>
      </w:tr>
      <w:tr>
        <w:tc>
          <w:tcPr>
            <w:tcW w:type="dxa" w:w="3120"/>
            <w:tcMar>
              <w:top w:type="dxa" w:w="90"/>
              <w:left w:type="dxa" w:w="120"/>
              <w:bottom w:type="dxa" w:w="90"/>
              <w:right w:type="dxa" w:w="120"/>
            </w:tcMar>
          </w:tcPr>
          <w:p>
            <w:r>
              <w:rPr>
                <w:rFonts w:ascii="Calibri" w:cs="Calibri" w:eastAsia="Calibri" w:hAnsi="Calibri"/>
                <w:b/>
                <w:bCs/>
                <w:color w:val="1F3A5F"/>
                <w:sz w:val="19"/>
                <w:szCs w:val="19"/>
              </w:rPr>
              <w:t xml:space="preserve">Invoicing</w:t>
            </w:r>
          </w:p>
        </w:tc>
        <w:tc>
          <w:tcPr>
            <w:tcW w:type="dxa" w:w="6240"/>
            <w:tcMar>
              <w:top w:type="dxa" w:w="90"/>
              <w:left w:type="dxa" w:w="120"/>
              <w:bottom w:type="dxa" w:w="90"/>
              <w:right w:type="dxa" w:w="120"/>
            </w:tcMar>
          </w:tcPr>
          <w:p>
            <w:r>
              <w:rPr>
                <w:rFonts w:ascii="Calibri" w:cs="Calibri" w:eastAsia="Calibri" w:hAnsi="Calibri"/>
                <w:color w:val="1A1A1A"/>
                <w:sz w:val="19"/>
                <w:szCs w:val="19"/>
              </w:rPr>
              <w:t xml:space="preserve">[Monthly, in advance / on the 1st], due within [number] days</w:t>
            </w:r>
          </w:p>
        </w:tc>
      </w:tr>
      <w:tr>
        <w:tc>
          <w:tcPr>
            <w:tcW w:type="dxa" w:w="3120"/>
            <w:tcMar>
              <w:top w:type="dxa" w:w="90"/>
              <w:left w:type="dxa" w:w="120"/>
              <w:bottom w:type="dxa" w:w="90"/>
              <w:right w:type="dxa" w:w="120"/>
            </w:tcMar>
          </w:tcPr>
          <w:p>
            <w:r>
              <w:rPr>
                <w:rFonts w:ascii="Calibri" w:cs="Calibri" w:eastAsia="Calibri" w:hAnsi="Calibri"/>
                <w:b/>
                <w:bCs/>
                <w:color w:val="1F3A5F"/>
                <w:sz w:val="19"/>
                <w:szCs w:val="19"/>
              </w:rPr>
              <w:t xml:space="preserve">Late payment</w:t>
            </w:r>
          </w:p>
        </w:tc>
        <w:tc>
          <w:tcPr>
            <w:tcW w:type="dxa" w:w="6240"/>
            <w:tcMar>
              <w:top w:type="dxa" w:w="90"/>
              <w:left w:type="dxa" w:w="120"/>
              <w:bottom w:type="dxa" w:w="90"/>
              <w:right w:type="dxa" w:w="120"/>
            </w:tcMar>
          </w:tcPr>
          <w:p>
            <w:r>
              <w:rPr>
                <w:rFonts w:ascii="Calibri" w:cs="Calibri" w:eastAsia="Calibri" w:hAnsi="Calibri"/>
                <w:color w:val="1A1A1A"/>
                <w:sz w:val="19"/>
                <w:szCs w:val="19"/>
              </w:rPr>
              <w:t xml:space="preserve">[Rate]% per month on balances over [number] days</w:t>
            </w:r>
          </w:p>
        </w:tc>
      </w:tr>
      <w:tr>
        <w:tc>
          <w:tcPr>
            <w:tcW w:type="dxa" w:w="3120"/>
            <w:tcMar>
              <w:top w:type="dxa" w:w="90"/>
              <w:left w:type="dxa" w:w="120"/>
              <w:bottom w:type="dxa" w:w="90"/>
              <w:right w:type="dxa" w:w="120"/>
            </w:tcMar>
          </w:tcPr>
          <w:p>
            <w:r>
              <w:rPr>
                <w:rFonts w:ascii="Calibri" w:cs="Calibri" w:eastAsia="Calibri" w:hAnsi="Calibri"/>
                <w:b/>
                <w:bCs/>
                <w:color w:val="1F3A5F"/>
                <w:sz w:val="19"/>
                <w:szCs w:val="19"/>
              </w:rPr>
              <w:t xml:space="preserve">Fee review</w:t>
            </w:r>
          </w:p>
        </w:tc>
        <w:tc>
          <w:tcPr>
            <w:tcW w:type="dxa" w:w="6240"/>
            <w:tcMar>
              <w:top w:type="dxa" w:w="90"/>
              <w:left w:type="dxa" w:w="120"/>
              <w:bottom w:type="dxa" w:w="90"/>
              <w:right w:type="dxa" w:w="120"/>
            </w:tcMar>
          </w:tcPr>
          <w:p>
            <w:r>
              <w:rPr>
                <w:rFonts w:ascii="Calibri" w:cs="Calibri" w:eastAsia="Calibri" w:hAnsi="Calibri"/>
                <w:color w:val="1A1A1A"/>
                <w:sz w:val="19"/>
                <w:szCs w:val="19"/>
              </w:rPr>
              <w:t xml:space="preserve">Reviewed annually; changes with [number] days written notice</w:t>
            </w:r>
          </w:p>
        </w:tc>
      </w:tr>
    </w:tbl>
    <w:p>
      <w:pPr>
        <w:pBdr>
          <w:bottom w:val="single" w:color="D6DCE4" w:sz="6" w:space="6"/>
        </w:pBdr>
        <w:spacing w:after="140" w:before="260"/>
      </w:pPr>
      <w:r>
        <w:rPr>
          <w:rFonts w:ascii="Calibri" w:cs="Calibri" w:eastAsia="Calibri" w:hAnsi="Calibri"/>
          <w:b/>
          <w:bCs/>
          <w:caps/>
          <w:color w:val="1F3A5F"/>
          <w:spacing w:val="20"/>
          <w:sz w:val="22"/>
          <w:szCs w:val="22"/>
        </w:rPr>
        <w:t xml:space="preserve">6. Term and termination</w:t>
      </w:r>
    </w:p>
    <w:p>
      <w:pPr>
        <w:spacing w:after="120" w:before="0"/>
      </w:pPr>
      <w:r>
        <w:rPr>
          <w:rFonts w:ascii="Calibri" w:cs="Calibri" w:eastAsia="Calibri" w:hAnsi="Calibri"/>
          <w:color w:val="1A1A1A"/>
          <w:sz w:val="20"/>
          <w:szCs w:val="20"/>
        </w:rPr>
        <w:t xml:space="preserve">This engagement begins on [Start Date] and continues until either of us ends it. Either party may terminate with [number] days written notice. You remain responsible for fees for work completed up to the termination date. On request, we will return your records and provide a reasonable handover to your next provider.</w:t>
      </w:r>
    </w:p>
    <w:p>
      <w:pPr>
        <w:pBdr>
          <w:bottom w:val="single" w:color="D6DCE4" w:sz="6" w:space="6"/>
        </w:pBdr>
        <w:spacing w:after="140" w:before="260"/>
      </w:pPr>
      <w:r>
        <w:rPr>
          <w:rFonts w:ascii="Calibri" w:cs="Calibri" w:eastAsia="Calibri" w:hAnsi="Calibri"/>
          <w:b/>
          <w:bCs/>
          <w:caps/>
          <w:color w:val="1F3A5F"/>
          <w:spacing w:val="20"/>
          <w:sz w:val="22"/>
          <w:szCs w:val="22"/>
        </w:rPr>
        <w:t xml:space="preserve">7. Ownership of records</w:t>
      </w:r>
    </w:p>
    <w:p>
      <w:pPr>
        <w:spacing w:after="120" w:before="0"/>
      </w:pPr>
      <w:r>
        <w:rPr>
          <w:rFonts w:ascii="Calibri" w:cs="Calibri" w:eastAsia="Calibri" w:hAnsi="Calibri"/>
          <w:color w:val="1A1A1A"/>
          <w:sz w:val="20"/>
          <w:szCs w:val="20"/>
        </w:rPr>
        <w:t xml:space="preserve">Your original documents remain yours and will be returned on request. Our working papers remain our property. We retain records for [number] years in line with our retention policy, after which they may be destroyed.</w:t>
      </w:r>
    </w:p>
    <w:p>
      <w:pPr>
        <w:pBdr>
          <w:bottom w:val="single" w:color="D6DCE4" w:sz="6" w:space="6"/>
        </w:pBdr>
        <w:spacing w:after="140" w:before="260"/>
      </w:pPr>
      <w:r>
        <w:rPr>
          <w:rFonts w:ascii="Calibri" w:cs="Calibri" w:eastAsia="Calibri" w:hAnsi="Calibri"/>
          <w:b/>
          <w:bCs/>
          <w:caps/>
          <w:color w:val="1F3A5F"/>
          <w:spacing w:val="20"/>
          <w:sz w:val="22"/>
          <w:szCs w:val="22"/>
        </w:rPr>
        <w:t xml:space="preserve">8. Confidentiality and data protection</w:t>
      </w:r>
    </w:p>
    <w:p>
      <w:pPr>
        <w:spacing w:after="120" w:before="0"/>
      </w:pPr>
      <w:r>
        <w:rPr>
          <w:rFonts w:ascii="Calibri" w:cs="Calibri" w:eastAsia="Calibri" w:hAnsi="Calibri"/>
          <w:color w:val="1A1A1A"/>
          <w:sz w:val="20"/>
          <w:szCs w:val="20"/>
        </w:rPr>
        <w:t xml:space="preserve">We will keep your financial information confidential and will not disclose it to anyone without your written permission, except where required by law or professional standards. We store data in [Accounting Software / secure cloud storage] and restrict access to staff working on your account.</w:t>
      </w:r>
    </w:p>
    <w:p>
      <w:pPr>
        <w:pBdr>
          <w:bottom w:val="single" w:color="D6DCE4" w:sz="6" w:space="6"/>
        </w:pBdr>
        <w:spacing w:after="140" w:before="260"/>
      </w:pPr>
      <w:r>
        <w:rPr>
          <w:rFonts w:ascii="Calibri" w:cs="Calibri" w:eastAsia="Calibri" w:hAnsi="Calibri"/>
          <w:b/>
          <w:bCs/>
          <w:caps/>
          <w:color w:val="1F3A5F"/>
          <w:spacing w:val="20"/>
          <w:sz w:val="22"/>
          <w:szCs w:val="22"/>
        </w:rPr>
        <w:t xml:space="preserve">9. Limitation of liability</w:t>
      </w:r>
    </w:p>
    <w:p>
      <w:pPr>
        <w:spacing w:after="120" w:before="0"/>
      </w:pPr>
      <w:r>
        <w:rPr>
          <w:rFonts w:ascii="Calibri" w:cs="Calibri" w:eastAsia="Calibri" w:hAnsi="Calibri"/>
          <w:color w:val="1A1A1A"/>
          <w:sz w:val="20"/>
          <w:szCs w:val="20"/>
        </w:rPr>
        <w:t xml:space="preserve">Our services rely on the accuracy and completeness of the information you provide. Except in cases of gross negligence or willful misconduct, our total liability for any claim arising from this engagement is limited to the fees paid for the [number] months preceding the claim. Neither party is liable for indirect or consequential losses.</w:t>
      </w:r>
    </w:p>
    <w:p>
      <w:pPr>
        <w:pBdr>
          <w:bottom w:val="single" w:color="D6DCE4" w:sz="6" w:space="6"/>
        </w:pBdr>
        <w:spacing w:after="140" w:before="260"/>
      </w:pPr>
      <w:r>
        <w:rPr>
          <w:rFonts w:ascii="Calibri" w:cs="Calibri" w:eastAsia="Calibri" w:hAnsi="Calibri"/>
          <w:b/>
          <w:bCs/>
          <w:caps/>
          <w:color w:val="1F3A5F"/>
          <w:spacing w:val="20"/>
          <w:sz w:val="22"/>
          <w:szCs w:val="22"/>
        </w:rPr>
        <w:t xml:space="preserve">10. Dispute resolution and governing law</w:t>
      </w:r>
    </w:p>
    <w:p>
      <w:pPr>
        <w:spacing w:after="120" w:before="0"/>
      </w:pPr>
      <w:r>
        <w:rPr>
          <w:rFonts w:ascii="Calibri" w:cs="Calibri" w:eastAsia="Calibri" w:hAnsi="Calibri"/>
          <w:color w:val="1A1A1A"/>
          <w:sz w:val="20"/>
          <w:szCs w:val="20"/>
        </w:rPr>
        <w:t xml:space="preserve">If a disagreement arises, we both agree to attempt resolution in good faith before pursuing other remedies. This engagement is governed by the laws of [State / Province / Country].</w:t>
      </w:r>
    </w:p>
    <w:p>
      <w:pPr>
        <w:pBdr>
          <w:bottom w:val="single" w:color="D6DCE4" w:sz="6" w:space="6"/>
        </w:pBdr>
        <w:spacing w:after="140" w:before="260"/>
      </w:pPr>
      <w:r>
        <w:rPr>
          <w:rFonts w:ascii="Calibri" w:cs="Calibri" w:eastAsia="Calibri" w:hAnsi="Calibri"/>
          <w:b/>
          <w:bCs/>
          <w:caps/>
          <w:color w:val="1F3A5F"/>
          <w:spacing w:val="20"/>
          <w:sz w:val="22"/>
          <w:szCs w:val="22"/>
        </w:rPr>
        <w:t xml:space="preserve">11. Entire agreement</w:t>
      </w:r>
    </w:p>
    <w:p>
      <w:pPr>
        <w:spacing w:after="120" w:before="0"/>
      </w:pPr>
      <w:r>
        <w:rPr>
          <w:rFonts w:ascii="Calibri" w:cs="Calibri" w:eastAsia="Calibri" w:hAnsi="Calibri"/>
          <w:color w:val="1A1A1A"/>
          <w:sz w:val="20"/>
          <w:szCs w:val="20"/>
        </w:rPr>
        <w:t xml:space="preserve">This letter is the entire agreement between us regarding these services and supersedes any prior discussions. Changes must be in writing and signed by both parties.</w:t>
      </w:r>
    </w:p>
    <w:p>
      <w:pPr>
        <w:pBdr>
          <w:bottom w:val="single" w:color="D6DCE4" w:sz="6" w:space="6"/>
        </w:pBdr>
        <w:spacing w:after="140" w:before="320"/>
      </w:pPr>
      <w:r>
        <w:rPr>
          <w:rFonts w:ascii="Calibri" w:cs="Calibri" w:eastAsia="Calibri" w:hAnsi="Calibri"/>
          <w:b/>
          <w:bCs/>
          <w:caps/>
          <w:color w:val="1F3A5F"/>
          <w:spacing w:val="20"/>
          <w:sz w:val="22"/>
          <w:szCs w:val="22"/>
        </w:rPr>
        <w:t xml:space="preserve">Acceptance</w:t>
      </w:r>
    </w:p>
    <w:p>
      <w:pPr>
        <w:spacing w:after="120" w:before="0"/>
      </w:pPr>
      <w:r>
        <w:rPr>
          <w:rFonts w:ascii="Calibri" w:cs="Calibri" w:eastAsia="Calibri" w:hAnsi="Calibri"/>
          <w:color w:val="1A1A1A"/>
          <w:sz w:val="20"/>
          <w:szCs w:val="20"/>
        </w:rPr>
        <w:t xml:space="preserve">If the terms above reflect your understanding, please sign below and return one copy. We are glad to be working with you.</w:t>
      </w:r>
    </w:p>
    <w:p>
      <w:pPr>
        <w:spacing w:after="0" w:before="200"/>
      </w:pPr>
      <w:r>
        <w:rPr>
          <w:rFonts w:ascii="Calibri" w:cs="Calibri" w:eastAsia="Calibri" w:hAnsi="Calibri"/>
          <w:b/>
          <w:bCs/>
          <w:color w:val="1A1A1A"/>
          <w:sz w:val="20"/>
          <w:szCs w:val="20"/>
        </w:rPr>
        <w:t xml:space="preserve">[Your Firm Name]</w:t>
      </w:r>
    </w:p>
    <w:p>
      <w:pPr>
        <w:pBdr>
          <w:bottom w:val="single" w:color="9AA5B1" w:sz="6" w:space="2"/>
        </w:pBdr>
        <w:spacing w:after="40" w:before="340"/>
      </w:pPr>
      <w:r>
        <w:rPr>
          <w:sz w:val="20"/>
          <w:szCs w:val="20"/>
        </w:rPr>
        <w:t xml:space="preserve"> </w:t>
      </w:r>
    </w:p>
    <w:p>
      <w:pPr>
        <w:spacing w:after="200"/>
      </w:pPr>
      <w:r>
        <w:rPr>
          <w:rFonts w:ascii="Calibri" w:cs="Calibri" w:eastAsia="Calibri" w:hAnsi="Calibri"/>
          <w:color w:val="5A5A5A"/>
          <w:sz w:val="17"/>
          <w:szCs w:val="17"/>
        </w:rPr>
        <w:t xml:space="preserve">Signature  ·  [Name], [Title]  ·  Date</w:t>
      </w:r>
    </w:p>
    <w:p>
      <w:pPr>
        <w:spacing w:after="0" w:before="120"/>
      </w:pPr>
      <w:r>
        <w:rPr>
          <w:rFonts w:ascii="Calibri" w:cs="Calibri" w:eastAsia="Calibri" w:hAnsi="Calibri"/>
          <w:b/>
          <w:bCs/>
          <w:color w:val="1A1A1A"/>
          <w:sz w:val="20"/>
          <w:szCs w:val="20"/>
        </w:rPr>
        <w:t xml:space="preserve">Accepted by [Client Business Name]</w:t>
      </w:r>
    </w:p>
    <w:p>
      <w:pPr>
        <w:pBdr>
          <w:bottom w:val="single" w:color="9AA5B1" w:sz="6" w:space="2"/>
        </w:pBdr>
        <w:spacing w:after="40" w:before="340"/>
      </w:pPr>
      <w:r>
        <w:rPr>
          <w:sz w:val="20"/>
          <w:szCs w:val="20"/>
        </w:rPr>
        <w:t xml:space="preserve"> </w:t>
      </w:r>
    </w:p>
    <w:p>
      <w:pPr>
        <w:spacing w:after="200"/>
      </w:pPr>
      <w:r>
        <w:rPr>
          <w:rFonts w:ascii="Calibri" w:cs="Calibri" w:eastAsia="Calibri" w:hAnsi="Calibri"/>
          <w:color w:val="5A5A5A"/>
          <w:sz w:val="17"/>
          <w:szCs w:val="17"/>
        </w:rPr>
        <w:t xml:space="preserve">Signature  ·  [Name], [Title]  ·  Date</w:t>
      </w:r>
    </w:p>
    <w:p>
      <w:pPr>
        <w:pBdr>
          <w:top w:val="single" w:color="D6DCE4" w:sz="6" w:space="8"/>
        </w:pBdr>
        <w:spacing w:before="420"/>
      </w:pPr>
      <w:r>
        <w:rPr>
          <w:rFonts w:ascii="Calibri" w:cs="Calibri" w:eastAsia="Calibri" w:hAnsi="Calibri"/>
          <w:i/>
          <w:iCs/>
          <w:color w:val="5A5A5A"/>
          <w:sz w:val="17"/>
          <w:szCs w:val="17"/>
        </w:rPr>
        <w:t xml:space="preserve">Important: this is a general template, not legal advice. Engagement letters carry legal weight and requirements vary by jurisdiction and by professional body. Have a qualified attorney review your version before you send it to clients.</w:t>
      </w:r>
    </w:p>
    <w:p>
      <w:pPr>
        <w:spacing w:before="120"/>
        <w:jc w:val="center"/>
      </w:pPr>
      <w:r>
        <w:rPr>
          <w:rFonts w:ascii="Calibri" w:cs="Calibri" w:eastAsia="Calibri" w:hAnsi="Calibri"/>
          <w:color w:val="2E86AB"/>
          <w:sz w:val="17"/>
          <w:szCs w:val="17"/>
        </w:rPr>
        <w:t xml:space="preserve">Provided free by Jetpack Workflow  ·  jetpackworkflow.com</w:t>
      </w:r>
    </w:p>
    <w:sectPr>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2550afbe4b82e47d0255ebed924e70b75d1e5a7.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2026-09-12T11:24:10.205Z</dcterms:created>
  <dcterms:modified xsi:type="dcterms:W3CDTF">2026-09-12T11:24:10.205Z</dcterms:modified>
</cp:coreProperties>
</file>

<file path=docProps/custom.xml><?xml version="1.0" encoding="utf-8"?>
<Properties xmlns="http://schemas.openxmlformats.org/officeDocument/2006/custom-properties" xmlns:vt="http://schemas.openxmlformats.org/officeDocument/2006/docPropsVTypes"/>
</file>